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0D28" w:rsidRPr="00F10253" w:rsidRDefault="00390D28" w:rsidP="00390D28">
      <w:pPr>
        <w:spacing w:line="480" w:lineRule="auto"/>
        <w:jc w:val="center"/>
        <w:rPr>
          <w:rFonts w:ascii="Times New Roman" w:hAnsi="Times New Roman" w:cs="Times New Roman"/>
          <w:color w:val="000000" w:themeColor="text1"/>
          <w:sz w:val="24"/>
          <w:szCs w:val="24"/>
        </w:rPr>
      </w:pPr>
    </w:p>
    <w:p w:rsidR="00390D28" w:rsidRPr="00F10253" w:rsidRDefault="00390D28" w:rsidP="00390D28">
      <w:pPr>
        <w:spacing w:line="480" w:lineRule="auto"/>
        <w:jc w:val="center"/>
        <w:rPr>
          <w:rFonts w:ascii="Times New Roman" w:hAnsi="Times New Roman" w:cs="Times New Roman"/>
          <w:color w:val="000000" w:themeColor="text1"/>
          <w:sz w:val="24"/>
          <w:szCs w:val="24"/>
        </w:rPr>
      </w:pPr>
    </w:p>
    <w:p w:rsidR="00390D28" w:rsidRPr="00F10253" w:rsidRDefault="00390D28" w:rsidP="00390D28">
      <w:pPr>
        <w:spacing w:line="480" w:lineRule="auto"/>
        <w:jc w:val="center"/>
        <w:rPr>
          <w:rFonts w:ascii="Times New Roman" w:hAnsi="Times New Roman" w:cs="Times New Roman"/>
          <w:color w:val="000000" w:themeColor="text1"/>
          <w:sz w:val="24"/>
          <w:szCs w:val="24"/>
        </w:rPr>
      </w:pPr>
    </w:p>
    <w:p w:rsidR="00390D28" w:rsidRPr="00F10253" w:rsidRDefault="00390D28" w:rsidP="00390D28">
      <w:pPr>
        <w:spacing w:line="480" w:lineRule="auto"/>
        <w:jc w:val="center"/>
        <w:rPr>
          <w:rFonts w:ascii="Times New Roman" w:hAnsi="Times New Roman" w:cs="Times New Roman"/>
          <w:color w:val="000000" w:themeColor="text1"/>
          <w:sz w:val="24"/>
          <w:szCs w:val="24"/>
        </w:rPr>
      </w:pPr>
    </w:p>
    <w:p w:rsidR="00390D28" w:rsidRPr="00F10253" w:rsidRDefault="00390D28" w:rsidP="00390D28">
      <w:pPr>
        <w:spacing w:line="480" w:lineRule="auto"/>
        <w:jc w:val="center"/>
        <w:rPr>
          <w:rFonts w:ascii="Times New Roman" w:hAnsi="Times New Roman" w:cs="Times New Roman"/>
          <w:color w:val="000000" w:themeColor="text1"/>
          <w:sz w:val="24"/>
          <w:szCs w:val="24"/>
        </w:rPr>
      </w:pPr>
    </w:p>
    <w:p w:rsidR="00390D28" w:rsidRPr="00F10253" w:rsidRDefault="00390D28" w:rsidP="00390D28">
      <w:pPr>
        <w:spacing w:line="480" w:lineRule="auto"/>
        <w:jc w:val="center"/>
        <w:rPr>
          <w:rFonts w:ascii="Times New Roman" w:hAnsi="Times New Roman" w:cs="Times New Roman"/>
          <w:color w:val="000000" w:themeColor="text1"/>
          <w:sz w:val="24"/>
          <w:szCs w:val="24"/>
        </w:rPr>
      </w:pPr>
    </w:p>
    <w:p w:rsidR="00390D28" w:rsidRPr="00F10253" w:rsidRDefault="00390D28" w:rsidP="00390D28">
      <w:pPr>
        <w:spacing w:line="480" w:lineRule="auto"/>
        <w:jc w:val="center"/>
        <w:rPr>
          <w:rFonts w:ascii="Times New Roman" w:hAnsi="Times New Roman" w:cs="Times New Roman"/>
          <w:color w:val="000000" w:themeColor="text1"/>
          <w:sz w:val="24"/>
          <w:szCs w:val="24"/>
        </w:rPr>
      </w:pPr>
    </w:p>
    <w:p w:rsidR="000B381B" w:rsidRPr="00F10253" w:rsidRDefault="00FF2D8B" w:rsidP="00390D28">
      <w:pPr>
        <w:spacing w:line="480" w:lineRule="auto"/>
        <w:jc w:val="center"/>
        <w:rPr>
          <w:rFonts w:ascii="Times New Roman" w:hAnsi="Times New Roman" w:cs="Times New Roman"/>
          <w:color w:val="000000" w:themeColor="text1"/>
          <w:sz w:val="24"/>
          <w:szCs w:val="24"/>
        </w:rPr>
      </w:pPr>
      <w:r w:rsidRPr="00F10253">
        <w:rPr>
          <w:rFonts w:ascii="Times New Roman" w:hAnsi="Times New Roman" w:cs="Times New Roman"/>
          <w:color w:val="000000" w:themeColor="text1"/>
          <w:sz w:val="24"/>
          <w:szCs w:val="24"/>
        </w:rPr>
        <w:t>Quantitative Methods in Criminology</w:t>
      </w:r>
    </w:p>
    <w:p w:rsidR="00390D28" w:rsidRPr="00F10253" w:rsidRDefault="00390D28" w:rsidP="00390D28">
      <w:pPr>
        <w:spacing w:line="480" w:lineRule="auto"/>
        <w:jc w:val="center"/>
        <w:rPr>
          <w:rFonts w:ascii="Times New Roman" w:hAnsi="Times New Roman" w:cs="Times New Roman"/>
          <w:color w:val="000000" w:themeColor="text1"/>
          <w:sz w:val="24"/>
          <w:szCs w:val="24"/>
        </w:rPr>
      </w:pPr>
      <w:r w:rsidRPr="00F10253">
        <w:rPr>
          <w:rFonts w:ascii="Times New Roman" w:hAnsi="Times New Roman" w:cs="Times New Roman"/>
          <w:color w:val="000000" w:themeColor="text1"/>
          <w:sz w:val="24"/>
          <w:szCs w:val="24"/>
        </w:rPr>
        <w:t>Name</w:t>
      </w:r>
    </w:p>
    <w:p w:rsidR="00390D28" w:rsidRPr="00F10253" w:rsidRDefault="00390D28" w:rsidP="00390D28">
      <w:pPr>
        <w:spacing w:line="480" w:lineRule="auto"/>
        <w:jc w:val="center"/>
        <w:rPr>
          <w:rFonts w:ascii="Times New Roman" w:hAnsi="Times New Roman" w:cs="Times New Roman"/>
          <w:color w:val="000000" w:themeColor="text1"/>
          <w:sz w:val="24"/>
          <w:szCs w:val="24"/>
        </w:rPr>
      </w:pPr>
      <w:r w:rsidRPr="00F10253">
        <w:rPr>
          <w:rFonts w:ascii="Times New Roman" w:hAnsi="Times New Roman" w:cs="Times New Roman"/>
          <w:color w:val="000000" w:themeColor="text1"/>
          <w:sz w:val="24"/>
          <w:szCs w:val="24"/>
        </w:rPr>
        <w:t>Institution</w:t>
      </w:r>
    </w:p>
    <w:p w:rsidR="00390D28" w:rsidRPr="00F10253" w:rsidRDefault="00390D28" w:rsidP="00390D28">
      <w:pPr>
        <w:spacing w:line="480" w:lineRule="auto"/>
        <w:jc w:val="center"/>
        <w:rPr>
          <w:rFonts w:ascii="Times New Roman" w:hAnsi="Times New Roman" w:cs="Times New Roman"/>
          <w:color w:val="000000" w:themeColor="text1"/>
          <w:sz w:val="24"/>
          <w:szCs w:val="24"/>
        </w:rPr>
      </w:pPr>
      <w:r w:rsidRPr="00F10253">
        <w:rPr>
          <w:rFonts w:ascii="Times New Roman" w:hAnsi="Times New Roman" w:cs="Times New Roman"/>
          <w:color w:val="000000" w:themeColor="text1"/>
          <w:sz w:val="24"/>
          <w:szCs w:val="24"/>
        </w:rPr>
        <w:t>Date</w:t>
      </w:r>
    </w:p>
    <w:p w:rsidR="00390D28" w:rsidRPr="00F10253" w:rsidRDefault="00390D28" w:rsidP="00390D28">
      <w:pPr>
        <w:spacing w:line="480" w:lineRule="auto"/>
        <w:jc w:val="center"/>
        <w:rPr>
          <w:rFonts w:ascii="Times New Roman" w:hAnsi="Times New Roman" w:cs="Times New Roman"/>
          <w:color w:val="000000" w:themeColor="text1"/>
          <w:sz w:val="24"/>
          <w:szCs w:val="24"/>
        </w:rPr>
      </w:pPr>
    </w:p>
    <w:p w:rsidR="00390D28" w:rsidRPr="00F10253" w:rsidRDefault="00390D28" w:rsidP="00390D28">
      <w:pPr>
        <w:spacing w:line="480" w:lineRule="auto"/>
        <w:jc w:val="center"/>
        <w:rPr>
          <w:rFonts w:ascii="Times New Roman" w:hAnsi="Times New Roman" w:cs="Times New Roman"/>
          <w:color w:val="000000" w:themeColor="text1"/>
          <w:sz w:val="24"/>
          <w:szCs w:val="24"/>
        </w:rPr>
      </w:pPr>
    </w:p>
    <w:p w:rsidR="00544354" w:rsidRPr="00F10253" w:rsidRDefault="00544354" w:rsidP="00390D28">
      <w:pPr>
        <w:spacing w:line="480" w:lineRule="auto"/>
        <w:jc w:val="center"/>
        <w:rPr>
          <w:rFonts w:ascii="Times New Roman" w:hAnsi="Times New Roman" w:cs="Times New Roman"/>
          <w:color w:val="000000" w:themeColor="text1"/>
          <w:sz w:val="24"/>
          <w:szCs w:val="24"/>
        </w:rPr>
      </w:pPr>
    </w:p>
    <w:p w:rsidR="00544354" w:rsidRPr="00F10253" w:rsidRDefault="00544354" w:rsidP="00390D28">
      <w:pPr>
        <w:spacing w:line="480" w:lineRule="auto"/>
        <w:jc w:val="center"/>
        <w:rPr>
          <w:rFonts w:ascii="Times New Roman" w:hAnsi="Times New Roman" w:cs="Times New Roman"/>
          <w:color w:val="000000" w:themeColor="text1"/>
          <w:sz w:val="24"/>
          <w:szCs w:val="24"/>
        </w:rPr>
      </w:pPr>
    </w:p>
    <w:p w:rsidR="00390D28" w:rsidRPr="00F10253" w:rsidRDefault="00390D28" w:rsidP="00390D28">
      <w:pPr>
        <w:spacing w:line="480" w:lineRule="auto"/>
        <w:jc w:val="center"/>
        <w:rPr>
          <w:rFonts w:ascii="Times New Roman" w:hAnsi="Times New Roman" w:cs="Times New Roman"/>
          <w:color w:val="000000" w:themeColor="text1"/>
          <w:sz w:val="24"/>
          <w:szCs w:val="24"/>
        </w:rPr>
      </w:pPr>
    </w:p>
    <w:p w:rsidR="00390D28" w:rsidRPr="00F10253" w:rsidRDefault="00390D28" w:rsidP="00390D28">
      <w:pPr>
        <w:spacing w:line="480" w:lineRule="auto"/>
        <w:jc w:val="center"/>
        <w:rPr>
          <w:rFonts w:ascii="Times New Roman" w:hAnsi="Times New Roman" w:cs="Times New Roman"/>
          <w:color w:val="000000" w:themeColor="text1"/>
          <w:sz w:val="24"/>
          <w:szCs w:val="24"/>
        </w:rPr>
      </w:pPr>
    </w:p>
    <w:p w:rsidR="00390D28" w:rsidRPr="00F10253" w:rsidRDefault="00390D28" w:rsidP="00390D28">
      <w:pPr>
        <w:spacing w:line="480" w:lineRule="auto"/>
        <w:jc w:val="center"/>
        <w:rPr>
          <w:rFonts w:ascii="Times New Roman" w:hAnsi="Times New Roman" w:cs="Times New Roman"/>
          <w:color w:val="000000" w:themeColor="text1"/>
          <w:sz w:val="24"/>
          <w:szCs w:val="24"/>
        </w:rPr>
      </w:pPr>
    </w:p>
    <w:p w:rsidR="00390D28" w:rsidRPr="00F10253" w:rsidRDefault="00390D28" w:rsidP="00390D28">
      <w:pPr>
        <w:spacing w:line="480" w:lineRule="auto"/>
        <w:jc w:val="center"/>
        <w:rPr>
          <w:rFonts w:ascii="Times New Roman" w:hAnsi="Times New Roman" w:cs="Times New Roman"/>
          <w:color w:val="000000" w:themeColor="text1"/>
          <w:sz w:val="24"/>
          <w:szCs w:val="24"/>
        </w:rPr>
      </w:pPr>
      <w:r w:rsidRPr="00F10253">
        <w:rPr>
          <w:rFonts w:ascii="Times New Roman" w:hAnsi="Times New Roman" w:cs="Times New Roman"/>
          <w:color w:val="000000" w:themeColor="text1"/>
          <w:sz w:val="24"/>
          <w:szCs w:val="24"/>
        </w:rPr>
        <w:lastRenderedPageBreak/>
        <w:t>Quantitative Methods in Criminology</w:t>
      </w:r>
    </w:p>
    <w:p w:rsidR="00390D28" w:rsidRPr="00F10253" w:rsidRDefault="00390D28" w:rsidP="00390D28">
      <w:pPr>
        <w:spacing w:line="480" w:lineRule="auto"/>
        <w:ind w:firstLine="720"/>
        <w:rPr>
          <w:rFonts w:ascii="Times New Roman" w:hAnsi="Times New Roman" w:cs="Times New Roman"/>
          <w:color w:val="000000" w:themeColor="text1"/>
          <w:sz w:val="24"/>
          <w:szCs w:val="24"/>
        </w:rPr>
      </w:pPr>
      <w:r w:rsidRPr="00F10253">
        <w:rPr>
          <w:rFonts w:ascii="Times New Roman" w:hAnsi="Times New Roman" w:cs="Times New Roman"/>
          <w:color w:val="000000" w:themeColor="text1"/>
          <w:sz w:val="24"/>
          <w:szCs w:val="24"/>
        </w:rPr>
        <w:t xml:space="preserve">Criminal justice research and ethical considerations are like two sides of the same coin </w:t>
      </w:r>
      <w:r w:rsidR="00544354" w:rsidRPr="00F10253">
        <w:rPr>
          <w:rFonts w:ascii="Times New Roman" w:hAnsi="Times New Roman" w:cs="Times New Roman"/>
          <w:color w:val="000000" w:themeColor="text1"/>
          <w:sz w:val="24"/>
          <w:szCs w:val="24"/>
        </w:rPr>
        <w:t xml:space="preserve">since they reflect each other. </w:t>
      </w:r>
      <w:r w:rsidRPr="00F10253">
        <w:rPr>
          <w:rFonts w:ascii="Times New Roman" w:hAnsi="Times New Roman" w:cs="Times New Roman"/>
          <w:color w:val="000000" w:themeColor="text1"/>
          <w:sz w:val="24"/>
          <w:szCs w:val="24"/>
        </w:rPr>
        <w:t>Ethics helps criminal justice professionals in developing the moral reasoning used to define criminal activity. When conducting research that intends to study the victim’s views of their own victimization and their views towards the Criminal Justice System, it is essential to obtain the participant’s informed consent before the study. Such a practice would acquaint participants with a highly prepared mind and hence encouraging accurate response (</w:t>
      </w:r>
      <w:proofErr w:type="spellStart"/>
      <w:r w:rsidRPr="00F10253">
        <w:rPr>
          <w:rFonts w:ascii="Times New Roman" w:hAnsi="Times New Roman" w:cs="Times New Roman"/>
          <w:color w:val="000000" w:themeColor="text1"/>
          <w:sz w:val="24"/>
          <w:szCs w:val="24"/>
        </w:rPr>
        <w:t>Maxfield</w:t>
      </w:r>
      <w:proofErr w:type="spellEnd"/>
      <w:r w:rsidRPr="00F10253">
        <w:rPr>
          <w:rFonts w:ascii="Times New Roman" w:hAnsi="Times New Roman" w:cs="Times New Roman"/>
          <w:color w:val="000000" w:themeColor="text1"/>
          <w:sz w:val="24"/>
          <w:szCs w:val="24"/>
        </w:rPr>
        <w:t xml:space="preserve"> &amp; </w:t>
      </w:r>
      <w:proofErr w:type="spellStart"/>
      <w:r w:rsidRPr="00F10253">
        <w:rPr>
          <w:rFonts w:ascii="Times New Roman" w:hAnsi="Times New Roman" w:cs="Times New Roman"/>
          <w:color w:val="000000" w:themeColor="text1"/>
          <w:sz w:val="24"/>
          <w:szCs w:val="24"/>
        </w:rPr>
        <w:t>Babbie</w:t>
      </w:r>
      <w:proofErr w:type="spellEnd"/>
      <w:r w:rsidRPr="00F10253">
        <w:rPr>
          <w:rFonts w:ascii="Times New Roman" w:hAnsi="Times New Roman" w:cs="Times New Roman"/>
          <w:color w:val="000000" w:themeColor="text1"/>
          <w:sz w:val="24"/>
          <w:szCs w:val="24"/>
        </w:rPr>
        <w:t xml:space="preserve">, 2014). It would also help in developing good study design and recruitment of participants. During the study, it is essential to factor key elements such as equality and protection of the subject’s right. These factors can be accomplished by ensuring that subjects are treated equally.  After the study, criminal justice researchers should ensure confidentiality by keeping subject data highly concealed and only accessible to the necessary authorities. It would also be good to maintain anonymity for subjects’ safety. To protect victims from the prevalence of these painful encounters, it is essential to educate subject on the major signs of victimization and the necessary measures on how it can be avoided (Robert, 2010). Victims should be encouraged to ensure immediate reports to the necessary criminal justice </w:t>
      </w:r>
      <w:r w:rsidR="00544354" w:rsidRPr="00F10253">
        <w:rPr>
          <w:rFonts w:ascii="Times New Roman" w:hAnsi="Times New Roman" w:cs="Times New Roman"/>
          <w:color w:val="000000" w:themeColor="text1"/>
          <w:sz w:val="24"/>
          <w:szCs w:val="24"/>
        </w:rPr>
        <w:t>authority</w:t>
      </w:r>
      <w:r w:rsidRPr="00F10253">
        <w:rPr>
          <w:rFonts w:ascii="Times New Roman" w:hAnsi="Times New Roman" w:cs="Times New Roman"/>
          <w:color w:val="000000" w:themeColor="text1"/>
          <w:sz w:val="24"/>
          <w:szCs w:val="24"/>
        </w:rPr>
        <w:t xml:space="preserve"> for necessary actions to be put in place. There is no doubt that criminal justice is the backbone of every successful nation. However, all its core practices must be accomplished with close attention to ethics.</w:t>
      </w:r>
    </w:p>
    <w:p w:rsidR="00390D28" w:rsidRPr="00F10253" w:rsidRDefault="00390D28" w:rsidP="00390D28">
      <w:pPr>
        <w:spacing w:line="480" w:lineRule="auto"/>
        <w:ind w:firstLine="720"/>
        <w:rPr>
          <w:rFonts w:ascii="Times New Roman" w:hAnsi="Times New Roman" w:cs="Times New Roman"/>
          <w:color w:val="000000" w:themeColor="text1"/>
          <w:sz w:val="24"/>
          <w:szCs w:val="24"/>
        </w:rPr>
      </w:pPr>
    </w:p>
    <w:p w:rsidR="00390D28" w:rsidRPr="00F10253" w:rsidRDefault="00390D28" w:rsidP="00544354">
      <w:pPr>
        <w:spacing w:line="480" w:lineRule="auto"/>
        <w:rPr>
          <w:rFonts w:ascii="Times New Roman" w:hAnsi="Times New Roman" w:cs="Times New Roman"/>
          <w:color w:val="000000" w:themeColor="text1"/>
          <w:sz w:val="24"/>
          <w:szCs w:val="24"/>
        </w:rPr>
      </w:pPr>
    </w:p>
    <w:p w:rsidR="00390D28" w:rsidRPr="00F10253" w:rsidRDefault="00390D28" w:rsidP="00390D28">
      <w:pPr>
        <w:spacing w:line="480" w:lineRule="auto"/>
        <w:ind w:firstLine="720"/>
        <w:rPr>
          <w:rFonts w:ascii="Times New Roman" w:hAnsi="Times New Roman" w:cs="Times New Roman"/>
          <w:color w:val="000000" w:themeColor="text1"/>
          <w:sz w:val="24"/>
          <w:szCs w:val="24"/>
        </w:rPr>
      </w:pPr>
      <w:bookmarkStart w:id="0" w:name="_GoBack"/>
      <w:bookmarkEnd w:id="0"/>
    </w:p>
    <w:p w:rsidR="00614A22" w:rsidRPr="00F10253" w:rsidRDefault="00614A22" w:rsidP="00390D28">
      <w:pPr>
        <w:spacing w:line="480" w:lineRule="auto"/>
        <w:jc w:val="center"/>
        <w:rPr>
          <w:rFonts w:ascii="Times New Roman" w:hAnsi="Times New Roman" w:cs="Times New Roman"/>
          <w:color w:val="000000" w:themeColor="text1"/>
          <w:sz w:val="24"/>
          <w:szCs w:val="24"/>
        </w:rPr>
      </w:pPr>
      <w:r w:rsidRPr="00F10253">
        <w:rPr>
          <w:rFonts w:ascii="Times New Roman" w:hAnsi="Times New Roman" w:cs="Times New Roman"/>
          <w:color w:val="000000" w:themeColor="text1"/>
          <w:sz w:val="24"/>
          <w:szCs w:val="24"/>
        </w:rPr>
        <w:lastRenderedPageBreak/>
        <w:t>References</w:t>
      </w:r>
    </w:p>
    <w:p w:rsidR="00390D28" w:rsidRPr="00F10253" w:rsidRDefault="00390D28" w:rsidP="00390D28">
      <w:pPr>
        <w:spacing w:line="480" w:lineRule="auto"/>
        <w:ind w:left="720" w:hanging="720"/>
        <w:rPr>
          <w:rFonts w:ascii="Times New Roman" w:hAnsi="Times New Roman" w:cs="Times New Roman"/>
          <w:iCs/>
          <w:color w:val="000000" w:themeColor="text1"/>
          <w:sz w:val="24"/>
          <w:szCs w:val="24"/>
          <w:shd w:val="clear" w:color="auto" w:fill="FFFFFF"/>
        </w:rPr>
      </w:pPr>
      <w:proofErr w:type="spellStart"/>
      <w:r w:rsidRPr="00F10253">
        <w:rPr>
          <w:rFonts w:ascii="Times New Roman" w:hAnsi="Times New Roman" w:cs="Times New Roman"/>
          <w:color w:val="000000" w:themeColor="text1"/>
          <w:sz w:val="24"/>
          <w:szCs w:val="24"/>
          <w:shd w:val="clear" w:color="auto" w:fill="FFFFFF"/>
        </w:rPr>
        <w:t>Maxfield</w:t>
      </w:r>
      <w:proofErr w:type="spellEnd"/>
      <w:r w:rsidRPr="00F10253">
        <w:rPr>
          <w:rFonts w:ascii="Times New Roman" w:hAnsi="Times New Roman" w:cs="Times New Roman"/>
          <w:color w:val="000000" w:themeColor="text1"/>
          <w:sz w:val="24"/>
          <w:szCs w:val="24"/>
          <w:shd w:val="clear" w:color="auto" w:fill="FFFFFF"/>
        </w:rPr>
        <w:t xml:space="preserve">, M. G., &amp; </w:t>
      </w:r>
      <w:proofErr w:type="spellStart"/>
      <w:r w:rsidRPr="00F10253">
        <w:rPr>
          <w:rFonts w:ascii="Times New Roman" w:hAnsi="Times New Roman" w:cs="Times New Roman"/>
          <w:color w:val="000000" w:themeColor="text1"/>
          <w:sz w:val="24"/>
          <w:szCs w:val="24"/>
          <w:shd w:val="clear" w:color="auto" w:fill="FFFFFF"/>
        </w:rPr>
        <w:t>Babbie</w:t>
      </w:r>
      <w:proofErr w:type="spellEnd"/>
      <w:r w:rsidRPr="00F10253">
        <w:rPr>
          <w:rFonts w:ascii="Times New Roman" w:hAnsi="Times New Roman" w:cs="Times New Roman"/>
          <w:color w:val="000000" w:themeColor="text1"/>
          <w:sz w:val="24"/>
          <w:szCs w:val="24"/>
          <w:shd w:val="clear" w:color="auto" w:fill="FFFFFF"/>
        </w:rPr>
        <w:t>, E. R. (2014). </w:t>
      </w:r>
      <w:r w:rsidRPr="00F10253">
        <w:rPr>
          <w:rFonts w:ascii="Times New Roman" w:hAnsi="Times New Roman" w:cs="Times New Roman"/>
          <w:i/>
          <w:iCs/>
          <w:color w:val="000000" w:themeColor="text1"/>
          <w:sz w:val="24"/>
          <w:szCs w:val="24"/>
          <w:shd w:val="clear" w:color="auto" w:fill="FFFFFF"/>
        </w:rPr>
        <w:t>Research methods for</w:t>
      </w:r>
      <w:r w:rsidRPr="00F10253">
        <w:rPr>
          <w:rFonts w:ascii="Times New Roman" w:hAnsi="Times New Roman" w:cs="Times New Roman"/>
          <w:i/>
          <w:iCs/>
          <w:color w:val="000000" w:themeColor="text1"/>
          <w:sz w:val="24"/>
          <w:szCs w:val="24"/>
          <w:shd w:val="clear" w:color="auto" w:fill="FFFFFF"/>
        </w:rPr>
        <w:t xml:space="preserve"> criminal justice and criminology (7</w:t>
      </w:r>
      <w:r w:rsidRPr="00F10253">
        <w:rPr>
          <w:rFonts w:ascii="Times New Roman" w:hAnsi="Times New Roman" w:cs="Times New Roman"/>
          <w:i/>
          <w:iCs/>
          <w:color w:val="000000" w:themeColor="text1"/>
          <w:sz w:val="24"/>
          <w:szCs w:val="24"/>
          <w:shd w:val="clear" w:color="auto" w:fill="FFFFFF"/>
          <w:vertAlign w:val="superscript"/>
        </w:rPr>
        <w:t>th</w:t>
      </w:r>
      <w:r w:rsidRPr="00F10253">
        <w:rPr>
          <w:rFonts w:ascii="Times New Roman" w:hAnsi="Times New Roman" w:cs="Times New Roman"/>
          <w:i/>
          <w:iCs/>
          <w:color w:val="000000" w:themeColor="text1"/>
          <w:sz w:val="24"/>
          <w:szCs w:val="24"/>
          <w:shd w:val="clear" w:color="auto" w:fill="FFFFFF"/>
        </w:rPr>
        <w:t xml:space="preserve"> Edition). </w:t>
      </w:r>
      <w:r w:rsidRPr="00F10253">
        <w:rPr>
          <w:rFonts w:ascii="Times New Roman" w:hAnsi="Times New Roman" w:cs="Times New Roman"/>
          <w:iCs/>
          <w:color w:val="000000" w:themeColor="text1"/>
          <w:sz w:val="24"/>
          <w:szCs w:val="24"/>
          <w:shd w:val="clear" w:color="auto" w:fill="FFFFFF"/>
        </w:rPr>
        <w:t xml:space="preserve">Boston, MA: Wadsworth Publishing Company. </w:t>
      </w:r>
    </w:p>
    <w:p w:rsidR="00390D28" w:rsidRPr="00F10253" w:rsidRDefault="00390D28" w:rsidP="00390D28">
      <w:pPr>
        <w:spacing w:line="480" w:lineRule="auto"/>
        <w:ind w:left="720" w:hanging="720"/>
        <w:rPr>
          <w:rFonts w:ascii="Times New Roman" w:hAnsi="Times New Roman" w:cs="Times New Roman"/>
          <w:color w:val="000000" w:themeColor="text1"/>
          <w:sz w:val="24"/>
          <w:szCs w:val="24"/>
        </w:rPr>
      </w:pPr>
      <w:r w:rsidRPr="00F10253">
        <w:rPr>
          <w:rFonts w:ascii="Times New Roman" w:hAnsi="Times New Roman" w:cs="Times New Roman"/>
          <w:iCs/>
          <w:color w:val="000000" w:themeColor="text1"/>
          <w:sz w:val="24"/>
          <w:szCs w:val="24"/>
          <w:shd w:val="clear" w:color="auto" w:fill="FFFFFF"/>
        </w:rPr>
        <w:t xml:space="preserve">Robert, </w:t>
      </w:r>
      <w:proofErr w:type="gramStart"/>
      <w:r w:rsidRPr="00F10253">
        <w:rPr>
          <w:rFonts w:ascii="Times New Roman" w:hAnsi="Times New Roman" w:cs="Times New Roman"/>
          <w:iCs/>
          <w:color w:val="000000" w:themeColor="text1"/>
          <w:sz w:val="24"/>
          <w:szCs w:val="24"/>
          <w:shd w:val="clear" w:color="auto" w:fill="FFFFFF"/>
        </w:rPr>
        <w:t>P..</w:t>
      </w:r>
      <w:proofErr w:type="gramEnd"/>
      <w:r w:rsidRPr="00F10253">
        <w:rPr>
          <w:rFonts w:ascii="Times New Roman" w:hAnsi="Times New Roman" w:cs="Times New Roman"/>
          <w:iCs/>
          <w:color w:val="000000" w:themeColor="text1"/>
          <w:sz w:val="24"/>
          <w:szCs w:val="24"/>
          <w:shd w:val="clear" w:color="auto" w:fill="FFFFFF"/>
        </w:rPr>
        <w:t xml:space="preserve"> (2010). Statistical </w:t>
      </w:r>
      <w:proofErr w:type="spellStart"/>
      <w:r w:rsidRPr="00F10253">
        <w:rPr>
          <w:rFonts w:ascii="Times New Roman" w:hAnsi="Times New Roman" w:cs="Times New Roman"/>
          <w:iCs/>
          <w:color w:val="000000" w:themeColor="text1"/>
          <w:sz w:val="24"/>
          <w:szCs w:val="24"/>
          <w:shd w:val="clear" w:color="auto" w:fill="FFFFFF"/>
        </w:rPr>
        <w:t>Persuation</w:t>
      </w:r>
      <w:proofErr w:type="spellEnd"/>
      <w:r w:rsidRPr="00F10253">
        <w:rPr>
          <w:rFonts w:ascii="Times New Roman" w:hAnsi="Times New Roman" w:cs="Times New Roman"/>
          <w:iCs/>
          <w:color w:val="000000" w:themeColor="text1"/>
          <w:sz w:val="24"/>
          <w:szCs w:val="24"/>
          <w:shd w:val="clear" w:color="auto" w:fill="FFFFFF"/>
        </w:rPr>
        <w:t xml:space="preserve">. Sage Publication. </w:t>
      </w:r>
      <w:proofErr w:type="spellStart"/>
      <w:r w:rsidRPr="00F10253">
        <w:rPr>
          <w:rFonts w:ascii="Times New Roman" w:hAnsi="Times New Roman" w:cs="Times New Roman"/>
          <w:iCs/>
          <w:color w:val="000000" w:themeColor="text1"/>
          <w:sz w:val="24"/>
          <w:szCs w:val="24"/>
          <w:shd w:val="clear" w:color="auto" w:fill="FFFFFF"/>
        </w:rPr>
        <w:t>Inc</w:t>
      </w:r>
      <w:proofErr w:type="spellEnd"/>
      <w:r w:rsidRPr="00F10253">
        <w:rPr>
          <w:rFonts w:ascii="Times New Roman" w:hAnsi="Times New Roman" w:cs="Times New Roman"/>
          <w:iCs/>
          <w:color w:val="000000" w:themeColor="text1"/>
          <w:sz w:val="24"/>
          <w:szCs w:val="24"/>
          <w:shd w:val="clear" w:color="auto" w:fill="FFFFFF"/>
        </w:rPr>
        <w:t xml:space="preserve"> </w:t>
      </w:r>
      <w:r w:rsidRPr="00F10253">
        <w:rPr>
          <w:rFonts w:ascii="Times New Roman" w:hAnsi="Times New Roman" w:cs="Times New Roman"/>
          <w:color w:val="000000" w:themeColor="text1"/>
          <w:sz w:val="24"/>
          <w:szCs w:val="24"/>
        </w:rPr>
        <w:t xml:space="preserve"> </w:t>
      </w:r>
    </w:p>
    <w:p w:rsidR="00FF2D8B" w:rsidRPr="00F10253" w:rsidRDefault="00FF2D8B" w:rsidP="00390D28">
      <w:pPr>
        <w:spacing w:line="480" w:lineRule="auto"/>
        <w:rPr>
          <w:rFonts w:ascii="Times New Roman" w:hAnsi="Times New Roman" w:cs="Times New Roman"/>
          <w:color w:val="000000" w:themeColor="text1"/>
          <w:sz w:val="24"/>
          <w:szCs w:val="24"/>
        </w:rPr>
      </w:pPr>
    </w:p>
    <w:sectPr w:rsidR="00FF2D8B" w:rsidRPr="00F10253" w:rsidSect="00390D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FDA" w:rsidRDefault="00346FDA" w:rsidP="00390D28">
      <w:pPr>
        <w:spacing w:after="0" w:line="240" w:lineRule="auto"/>
      </w:pPr>
      <w:r>
        <w:separator/>
      </w:r>
    </w:p>
  </w:endnote>
  <w:endnote w:type="continuationSeparator" w:id="0">
    <w:p w:rsidR="00346FDA" w:rsidRDefault="00346FDA" w:rsidP="00390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FDA" w:rsidRDefault="00346FDA" w:rsidP="00390D28">
      <w:pPr>
        <w:spacing w:after="0" w:line="240" w:lineRule="auto"/>
      </w:pPr>
      <w:r>
        <w:separator/>
      </w:r>
    </w:p>
  </w:footnote>
  <w:footnote w:type="continuationSeparator" w:id="0">
    <w:p w:rsidR="00346FDA" w:rsidRDefault="00346FDA" w:rsidP="00390D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D28" w:rsidRPr="00390D28" w:rsidRDefault="00390D28">
    <w:pPr>
      <w:pStyle w:val="Header"/>
      <w:rPr>
        <w:rFonts w:ascii="Times New Roman" w:hAnsi="Times New Roman" w:cs="Times New Roman"/>
        <w:sz w:val="24"/>
        <w:szCs w:val="24"/>
      </w:rPr>
    </w:pPr>
    <w:r w:rsidRPr="00390D28">
      <w:rPr>
        <w:rFonts w:ascii="Times New Roman" w:hAnsi="Times New Roman" w:cs="Times New Roman"/>
        <w:sz w:val="24"/>
        <w:szCs w:val="24"/>
      </w:rPr>
      <w:t>QUANTITATIVE METHODS IN CRIMINOLOGY</w:t>
    </w:r>
    <w:r w:rsidRPr="00390D28">
      <w:rPr>
        <w:rFonts w:ascii="Times New Roman" w:hAnsi="Times New Roman" w:cs="Times New Roman"/>
        <w:sz w:val="24"/>
        <w:szCs w:val="24"/>
      </w:rPr>
      <w:t xml:space="preserve"> </w:t>
    </w:r>
    <w:r w:rsidRPr="00390D28">
      <w:rPr>
        <w:rFonts w:ascii="Times New Roman" w:hAnsi="Times New Roman" w:cs="Times New Roman"/>
        <w:sz w:val="24"/>
        <w:szCs w:val="24"/>
      </w:rPr>
      <w:tab/>
    </w:r>
    <w:sdt>
      <w:sdtPr>
        <w:rPr>
          <w:rFonts w:ascii="Times New Roman" w:hAnsi="Times New Roman" w:cs="Times New Roman"/>
          <w:sz w:val="24"/>
          <w:szCs w:val="24"/>
        </w:rPr>
        <w:id w:val="1503009163"/>
        <w:docPartObj>
          <w:docPartGallery w:val="Page Numbers (Top of Page)"/>
          <w:docPartUnique/>
        </w:docPartObj>
      </w:sdtPr>
      <w:sdtEndPr>
        <w:rPr>
          <w:noProof/>
        </w:rPr>
      </w:sdtEndPr>
      <w:sdtContent>
        <w:r w:rsidRPr="00390D28">
          <w:rPr>
            <w:rFonts w:ascii="Times New Roman" w:hAnsi="Times New Roman" w:cs="Times New Roman"/>
            <w:sz w:val="24"/>
            <w:szCs w:val="24"/>
          </w:rPr>
          <w:fldChar w:fldCharType="begin"/>
        </w:r>
        <w:r w:rsidRPr="00390D28">
          <w:rPr>
            <w:rFonts w:ascii="Times New Roman" w:hAnsi="Times New Roman" w:cs="Times New Roman"/>
            <w:sz w:val="24"/>
            <w:szCs w:val="24"/>
          </w:rPr>
          <w:instrText xml:space="preserve"> PAGE   \* MERGEFORMAT </w:instrText>
        </w:r>
        <w:r w:rsidRPr="00390D28">
          <w:rPr>
            <w:rFonts w:ascii="Times New Roman" w:hAnsi="Times New Roman" w:cs="Times New Roman"/>
            <w:sz w:val="24"/>
            <w:szCs w:val="24"/>
          </w:rPr>
          <w:fldChar w:fldCharType="separate"/>
        </w:r>
        <w:r w:rsidR="00F10253">
          <w:rPr>
            <w:rFonts w:ascii="Times New Roman" w:hAnsi="Times New Roman" w:cs="Times New Roman"/>
            <w:noProof/>
            <w:sz w:val="24"/>
            <w:szCs w:val="24"/>
          </w:rPr>
          <w:t>3</w:t>
        </w:r>
        <w:r w:rsidRPr="00390D28">
          <w:rPr>
            <w:rFonts w:ascii="Times New Roman" w:hAnsi="Times New Roman" w:cs="Times New Roman"/>
            <w:noProof/>
            <w:sz w:val="24"/>
            <w:szCs w:val="24"/>
          </w:rPr>
          <w:fldChar w:fldCharType="end"/>
        </w:r>
      </w:sdtContent>
    </w:sdt>
  </w:p>
  <w:p w:rsidR="00390D28" w:rsidRPr="00390D28" w:rsidRDefault="00390D2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D28" w:rsidRPr="00390D28" w:rsidRDefault="00390D28" w:rsidP="00390D28">
    <w:pPr>
      <w:rPr>
        <w:rFonts w:ascii="Times New Roman" w:hAnsi="Times New Roman" w:cs="Times New Roman"/>
        <w:sz w:val="24"/>
        <w:szCs w:val="24"/>
      </w:rPr>
    </w:pPr>
    <w:r w:rsidRPr="00390D28">
      <w:rPr>
        <w:rFonts w:ascii="Times New Roman" w:hAnsi="Times New Roman" w:cs="Times New Roman"/>
        <w:sz w:val="24"/>
        <w:szCs w:val="24"/>
      </w:rPr>
      <w:t>Running head: QUANTITATIVE METHODS IN CRIMINOLOGY</w:t>
    </w:r>
    <w:r w:rsidRPr="00390D28">
      <w:rPr>
        <w:rFonts w:ascii="Times New Roman" w:hAnsi="Times New Roman" w:cs="Times New Roman"/>
        <w:sz w:val="24"/>
        <w:szCs w:val="24"/>
      </w:rPr>
      <w:tab/>
    </w:r>
    <w:r w:rsidRPr="00390D28">
      <w:rPr>
        <w:rFonts w:ascii="Times New Roman" w:hAnsi="Times New Roman" w:cs="Times New Roman"/>
        <w:sz w:val="24"/>
        <w:szCs w:val="24"/>
      </w:rPr>
      <w:tab/>
    </w:r>
    <w:r w:rsidRPr="00390D28">
      <w:rPr>
        <w:rFonts w:ascii="Times New Roman" w:hAnsi="Times New Roman" w:cs="Times New Roman"/>
        <w:sz w:val="24"/>
        <w:szCs w:val="24"/>
      </w:rPr>
      <w:tab/>
      <w:t xml:space="preserve">        </w:t>
    </w:r>
    <w:sdt>
      <w:sdtPr>
        <w:rPr>
          <w:rFonts w:ascii="Times New Roman" w:hAnsi="Times New Roman" w:cs="Times New Roman"/>
          <w:sz w:val="24"/>
          <w:szCs w:val="24"/>
        </w:rPr>
        <w:id w:val="1829937446"/>
        <w:docPartObj>
          <w:docPartGallery w:val="Page Numbers (Top of Page)"/>
          <w:docPartUnique/>
        </w:docPartObj>
      </w:sdtPr>
      <w:sdtEndPr>
        <w:rPr>
          <w:noProof/>
        </w:rPr>
      </w:sdtEndPr>
      <w:sdtContent>
        <w:r w:rsidRPr="00390D28">
          <w:rPr>
            <w:rFonts w:ascii="Times New Roman" w:hAnsi="Times New Roman" w:cs="Times New Roman"/>
            <w:sz w:val="24"/>
            <w:szCs w:val="24"/>
          </w:rPr>
          <w:fldChar w:fldCharType="begin"/>
        </w:r>
        <w:r w:rsidRPr="00390D28">
          <w:rPr>
            <w:rFonts w:ascii="Times New Roman" w:hAnsi="Times New Roman" w:cs="Times New Roman"/>
            <w:sz w:val="24"/>
            <w:szCs w:val="24"/>
          </w:rPr>
          <w:instrText xml:space="preserve"> PAGE   \* MERGEFORMAT </w:instrText>
        </w:r>
        <w:r w:rsidRPr="00390D28">
          <w:rPr>
            <w:rFonts w:ascii="Times New Roman" w:hAnsi="Times New Roman" w:cs="Times New Roman"/>
            <w:sz w:val="24"/>
            <w:szCs w:val="24"/>
          </w:rPr>
          <w:fldChar w:fldCharType="separate"/>
        </w:r>
        <w:r w:rsidR="00F10253">
          <w:rPr>
            <w:rFonts w:ascii="Times New Roman" w:hAnsi="Times New Roman" w:cs="Times New Roman"/>
            <w:noProof/>
            <w:sz w:val="24"/>
            <w:szCs w:val="24"/>
          </w:rPr>
          <w:t>1</w:t>
        </w:r>
        <w:r w:rsidRPr="00390D28">
          <w:rPr>
            <w:rFonts w:ascii="Times New Roman" w:hAnsi="Times New Roman" w:cs="Times New Roman"/>
            <w:noProof/>
            <w:sz w:val="24"/>
            <w:szCs w:val="24"/>
          </w:rPr>
          <w:fldChar w:fldCharType="end"/>
        </w:r>
      </w:sdtContent>
    </w:sdt>
  </w:p>
  <w:p w:rsidR="00390D28" w:rsidRPr="00390D28" w:rsidRDefault="00390D2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D8B"/>
    <w:rsid w:val="000B381B"/>
    <w:rsid w:val="00166CAC"/>
    <w:rsid w:val="00184121"/>
    <w:rsid w:val="003061D7"/>
    <w:rsid w:val="00346FDA"/>
    <w:rsid w:val="00390D28"/>
    <w:rsid w:val="004844FA"/>
    <w:rsid w:val="00544354"/>
    <w:rsid w:val="00614A22"/>
    <w:rsid w:val="00746559"/>
    <w:rsid w:val="00A45DDA"/>
    <w:rsid w:val="00F10253"/>
    <w:rsid w:val="00FF2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563F7E-31BF-4CBD-9D4B-61F79B656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D28"/>
  </w:style>
  <w:style w:type="paragraph" w:styleId="Footer">
    <w:name w:val="footer"/>
    <w:basedOn w:val="Normal"/>
    <w:link w:val="FooterChar"/>
    <w:uiPriority w:val="99"/>
    <w:unhideWhenUsed/>
    <w:rsid w:val="00390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D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2019-10-26T20:43:00Z</dcterms:created>
  <dcterms:modified xsi:type="dcterms:W3CDTF">2019-10-26T23:08:00Z</dcterms:modified>
</cp:coreProperties>
</file>